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A9" w:rsidRPr="00477FA9" w:rsidRDefault="00477FA9" w:rsidP="0082069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7F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="00D168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ARİH:  12</w:t>
      </w:r>
      <w:r w:rsidRPr="00477F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 w:rsidR="008206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477F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.2017</w:t>
      </w:r>
      <w:r w:rsidRPr="00477F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77F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477FA9" w:rsidRPr="00477FA9" w:rsidRDefault="00D168D4" w:rsidP="006E18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KONU:   AHİRETE İMAN</w:t>
      </w:r>
    </w:p>
    <w:p w:rsidR="00477FA9" w:rsidRPr="003C68B4" w:rsidRDefault="00477FA9" w:rsidP="003C68B4">
      <w:pP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68D4">
        <w:rPr>
          <w:rFonts w:ascii="Times New Roman" w:eastAsia="Times New Roman" w:hAnsi="Times New Roman" w:cs="Times New Roman"/>
          <w:sz w:val="24"/>
          <w:szCs w:val="24"/>
          <w:rtl/>
          <w:lang w:eastAsia="tr-TR"/>
        </w:rPr>
        <w:t>بِسْمِ اللَّهِ الرَّحْمَنِ الرَّحِيم</w:t>
      </w:r>
    </w:p>
    <w:p w:rsidR="00D168D4" w:rsidRPr="003C68B4" w:rsidRDefault="000C183B" w:rsidP="003C68B4">
      <w:pPr>
        <w:spacing w:after="120" w:line="360" w:lineRule="auto"/>
        <w:jc w:val="right"/>
        <w:rPr>
          <w:rFonts w:ascii="Constantia" w:eastAsia="Constantia" w:hAnsi="Constantia" w:cs="Majalla UI"/>
          <w:sz w:val="28"/>
          <w:szCs w:val="28"/>
        </w:rPr>
      </w:pPr>
      <w:r w:rsidRPr="00D168D4">
        <w:rPr>
          <w:rFonts w:ascii="Constantia" w:eastAsia="Constantia" w:hAnsi="Constantia" w:cs="Times New Roman"/>
          <w:sz w:val="28"/>
          <w:szCs w:val="28"/>
          <w:rtl/>
        </w:rPr>
        <w:t>وَنَضَعُ الْمَوَازِينَ الْقِسْطَ لِيَوْمِ الْقِيَامَةِ فَلَا تُظْلَمُ نَفْسٌ شَيْئًا وَإِنْ كَانَ مِثْقَالَ حَبَّةٍ مِنْ خَرْدَلٍ أَتَيْنَا بِهَا وَكَفَى بِنَا حَاسِبِينَ</w:t>
      </w:r>
    </w:p>
    <w:p w:rsidR="006E18CD" w:rsidRDefault="006E18CD" w:rsidP="003C68B4">
      <w:pPr>
        <w:bidi/>
        <w:spacing w:after="120" w:line="360" w:lineRule="auto"/>
        <w:jc w:val="both"/>
        <w:rPr>
          <w:rFonts w:ascii="Arial" w:hAnsi="Arial" w:cs="Arial"/>
          <w:color w:val="020206"/>
          <w:sz w:val="26"/>
          <w:szCs w:val="26"/>
        </w:rPr>
      </w:pPr>
      <w:r>
        <w:rPr>
          <w:rFonts w:ascii="Arial" w:hAnsi="Arial" w:cs="Arial"/>
          <w:color w:val="020206"/>
          <w:sz w:val="26"/>
          <w:szCs w:val="26"/>
        </w:rPr>
        <w:t xml:space="preserve"> </w:t>
      </w:r>
      <w:r w:rsidR="00A712E3">
        <w:rPr>
          <w:rFonts w:ascii="Arial" w:hAnsi="Arial" w:cs="Arial"/>
          <w:color w:val="020206"/>
          <w:sz w:val="26"/>
          <w:szCs w:val="26"/>
          <w:rtl/>
        </w:rPr>
        <w:t xml:space="preserve">قَالَ رَسُولُ اللّهِ: </w:t>
      </w:r>
    </w:p>
    <w:p w:rsidR="006E5818" w:rsidRPr="00D168D4" w:rsidRDefault="00A712E3" w:rsidP="003C68B4">
      <w:pPr>
        <w:bidi/>
        <w:spacing w:after="120"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020206"/>
          <w:sz w:val="26"/>
          <w:szCs w:val="26"/>
          <w:rtl/>
        </w:rPr>
        <w:t xml:space="preserve">اَلْكَيِّسُ مَنْ دَانَ نَفْسَهُ وَعَمِلَ لِمَا بَعْدَ الْمَوْتِ، وَالْعَاجِزُ مَنْ أتْبَعَ نَفْسَهُ هَوَاهَا وَتَمنَّى عَلى اللّهِ </w:t>
      </w:r>
      <w:r>
        <w:rPr>
          <w:rFonts w:ascii="Arial" w:hAnsi="Arial" w:cs="Arial"/>
          <w:color w:val="141414"/>
          <w:sz w:val="13"/>
          <w:szCs w:val="13"/>
        </w:rPr>
        <w:t>​</w:t>
      </w:r>
      <w:r w:rsidR="006E18CD">
        <w:rPr>
          <w:rFonts w:ascii="Arial" w:hAnsi="Arial" w:cs="Arial"/>
          <w:color w:val="141414"/>
          <w:sz w:val="13"/>
          <w:szCs w:val="13"/>
        </w:rPr>
        <w:t xml:space="preserve">   </w:t>
      </w:r>
      <w:bookmarkStart w:id="0" w:name="_GoBack"/>
      <w:bookmarkEnd w:id="0"/>
    </w:p>
    <w:p w:rsidR="006E5818" w:rsidRPr="00D168D4" w:rsidRDefault="006E5818" w:rsidP="006E18C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574D" w:rsidRPr="003C68B4" w:rsidRDefault="009439C7" w:rsidP="009439C7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Aziz</w:t>
      </w:r>
      <w:r w:rsidR="00551A64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625B5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Kardeşlerim!</w:t>
      </w:r>
    </w:p>
    <w:p w:rsidR="00D9574D" w:rsidRPr="003C68B4" w:rsidRDefault="00D9574D" w:rsidP="00DA4005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DA4005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Allah’ın gönderdiği b</w:t>
      </w:r>
      <w:r w:rsidR="009439C7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ütün dinlerin inanç esaslarından biride</w:t>
      </w:r>
      <w:r w:rsidR="00DA4005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9439C7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hirete imandır. </w:t>
      </w:r>
    </w:p>
    <w:p w:rsidR="00D9574D" w:rsidRPr="003C68B4" w:rsidRDefault="00D9574D" w:rsidP="00DA4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Allah’ta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 her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şeyin bir sonu vardır. Üzerin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yaşadığımız bu dünya içindekilerle bir gün yok olacak, kıyamet </w:t>
      </w:r>
      <w:r w:rsidR="006E18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dediğimiz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hâdise mutlaka vuku bulacaktır.  Daha sonra tekrar dirilişle hesap, kitap, mizan, sırat gibi kıyamet aşamaları gerçekleşecek ve sonunda cennet ve cehennem dediğimiz ebedi ahiret hayatı başlayacaktır.</w:t>
      </w:r>
    </w:p>
    <w:p w:rsidR="00D9574D" w:rsidRPr="007125A2" w:rsidRDefault="00D9574D" w:rsidP="006E18CD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25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Değerli Müminler</w:t>
      </w:r>
      <w:r w:rsidR="007625B5" w:rsidRPr="007125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!</w:t>
      </w:r>
    </w:p>
    <w:p w:rsidR="00DA4005" w:rsidRPr="003C68B4" w:rsidRDefault="00D9574D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6513FC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Ahiret, dünyada hayır-şer, sevap-günah, iyilik- kötülük bütün işlediklerimizin bir </w:t>
      </w:r>
      <w:proofErr w:type="spellStart"/>
      <w:r w:rsidR="006513FC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="006513FC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hesabının görüleceği, hiç bir şe</w:t>
      </w:r>
      <w:r w:rsidR="005407C6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yin gizli kalmayacağı,  mahkeme-i </w:t>
      </w:r>
      <w:proofErr w:type="spellStart"/>
      <w:r w:rsidR="00DA4005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kübra</w:t>
      </w:r>
      <w:r w:rsidR="005246E9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="005246E9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adaletin tec</w:t>
      </w:r>
      <w:r w:rsidR="006513FC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elli edeceği gündür. Nitekim o</w:t>
      </w:r>
      <w:r w:rsidR="00ED54C3">
        <w:rPr>
          <w:rFonts w:ascii="Times New Roman" w:eastAsia="Times New Roman" w:hAnsi="Times New Roman" w:cs="Times New Roman"/>
          <w:sz w:val="24"/>
          <w:szCs w:val="24"/>
          <w:lang w:eastAsia="tr-TR"/>
        </w:rPr>
        <w:t>kuduğum ayet-i kerime</w:t>
      </w:r>
      <w:r w:rsidR="00551A64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="005246E9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246E9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Cenab</w:t>
      </w:r>
      <w:proofErr w:type="spellEnd"/>
      <w:r w:rsidR="005246E9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-ı Hak:</w:t>
      </w:r>
      <w:r w:rsidR="00551A64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1A64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“Biz kıyamet günü için adalet terazileri </w:t>
      </w:r>
      <w:r w:rsidR="003C7E6D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kuracağız</w:t>
      </w:r>
      <w:r w:rsidR="00551A64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Öyle ki hiçbir kimseye zerre kadar zulmedilmeyecektir. </w:t>
      </w:r>
      <w:r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(Yapılan iş) bir hardal tanesi ağırlığınca da olsa, onu getirip ortaya </w:t>
      </w:r>
      <w:r w:rsidR="00DA4005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koyacağız</w:t>
      </w:r>
      <w:r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Hesap görücü olarak biz yeteriz”</w:t>
      </w:r>
      <w:r w:rsidR="007B449E" w:rsidRPr="003C68B4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endnoteReference w:id="1"/>
      </w:r>
      <w:r w:rsidR="005407C6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4005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buyurmaktadır</w:t>
      </w:r>
      <w:r w:rsidR="005407C6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51A64" w:rsidRPr="003C68B4" w:rsidRDefault="00DA4005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İşte bu nedenle dünyada</w:t>
      </w:r>
      <w:r w:rsidR="003C7E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iyi -</w:t>
      </w:r>
      <w:r w:rsidR="005407C6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kötü, doğru-yanlış, güzel-çirkin, büyük-küçük, acı-tatlı</w:t>
      </w:r>
      <w:r w:rsidR="005246E9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</w:t>
      </w:r>
      <w:r w:rsidR="005407C6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şeyin hesabının görüleceğini idrak eden müminin, hal, hareket ve tavırları dürüst, duygu ve düşünceleri temiz, bütü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n davranışları ölçülü ve dengeli</w:t>
      </w:r>
      <w:r w:rsidR="005407C6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dir.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Mümin, hayatın her anında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 ve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fiillerini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, hal ve hareketlerini ilahi emirlere göre düzenler, bu ilahi emirlerin öngörd</w:t>
      </w:r>
      <w:r w:rsidR="007125A2">
        <w:rPr>
          <w:rFonts w:ascii="Times New Roman" w:eastAsia="Times New Roman" w:hAnsi="Times New Roman" w:cs="Times New Roman"/>
          <w:sz w:val="24"/>
          <w:szCs w:val="24"/>
          <w:lang w:eastAsia="tr-TR"/>
        </w:rPr>
        <w:t>üğü şartlarda hayatını sürdürür.</w:t>
      </w:r>
    </w:p>
    <w:p w:rsidR="007625B5" w:rsidRPr="003C68B4" w:rsidRDefault="005407C6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</w:p>
    <w:p w:rsidR="007625B5" w:rsidRPr="003C68B4" w:rsidRDefault="007625B5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25B5" w:rsidRPr="003C68B4" w:rsidRDefault="007625B5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25B5" w:rsidRPr="003C68B4" w:rsidRDefault="007625B5" w:rsidP="007625B5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8B4" w:rsidRPr="003C68B4" w:rsidRDefault="007625B5" w:rsidP="003C68B4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C68B4" w:rsidRPr="003C68B4" w:rsidRDefault="003C68B4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8B4" w:rsidRPr="003C68B4" w:rsidRDefault="003C68B4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07C6" w:rsidRPr="007125A2" w:rsidRDefault="003C68B4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625B5" w:rsidRPr="007125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Aziz Kardeşlerim!</w:t>
      </w:r>
    </w:p>
    <w:p w:rsidR="007B449E" w:rsidRPr="003C68B4" w:rsidRDefault="005246E9" w:rsidP="003C68B4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611977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İnsanların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birine karşı güven ve sami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yetin</w:t>
      </w:r>
      <w:r w:rsidR="00611977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sarsıldığı,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dünyevi menfaat ve çıkarların ön planda olduğu </w:t>
      </w:r>
      <w:r w:rsidR="00611977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günümüzde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Allah ve Ahiret in</w:t>
      </w:r>
      <w:r w:rsidR="00AF762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ancına ne kadar muhtaç olduğu</w:t>
      </w:r>
      <w:r w:rsidR="00611977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muz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aşikârdır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036E3" w:rsidRPr="003C68B4" w:rsidRDefault="007B449E" w:rsidP="00B036E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D5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Ahiret inancı insana sorumluluklarını hatırlatır; insanı sorumlu davranmaya teşvik eder. </w:t>
      </w:r>
      <w:r w:rsidR="005F51C1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Nitekim Efendimiz (SAV): </w:t>
      </w:r>
      <w:r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“Akıllı </w:t>
      </w:r>
      <w:r w:rsidR="008235E5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kişi, nefsine </w:t>
      </w:r>
      <w:r w:rsidR="003C7E6D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hâkim</w:t>
      </w:r>
      <w:r w:rsidR="008235E5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olan, daima onu murakabe ve muhasebe edendir</w:t>
      </w:r>
      <w:r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Ölüm sonrası için çalışandır.</w:t>
      </w:r>
      <w:r w:rsidR="00611977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036E3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Aciz kişi ise nefsinin isteklerine uyup Allah’tan durmadan istekte bulunandır.</w:t>
      </w:r>
      <w:r w:rsidRPr="003C68B4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endnoteReference w:id="2"/>
      </w:r>
      <w:r w:rsidR="008235E5"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3C68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235E5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buyuruyor.</w:t>
      </w:r>
      <w:r w:rsidR="00A248F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bilinç</w:t>
      </w:r>
      <w:r w:rsidR="00F67AD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le hayatını tanzim eden bir mümin</w:t>
      </w:r>
      <w:r w:rsidR="00A248F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sürekli kendini muhasebe edecektir. Yaşadığı sürece Allah</w:t>
      </w:r>
      <w:r w:rsidR="00B03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A248F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ın huzurunda bütün yaptıklarının hesabını vereceğini düşünecektir. Böylece insanlara ve bütün canlılara karşı adaletli ve merhametli olmaya özen gösterecektir.</w:t>
      </w:r>
      <w:r w:rsidR="00250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Allahın yasak kıldığı her türlü haramdan, günahtan ve kötülükten uzak durmaya gayret edecektir. Bu inanç ve anlayışın yerleştiği bir toplum da elbette barış h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uzur ve güven toplumu olacaktır. </w:t>
      </w:r>
    </w:p>
    <w:p w:rsidR="00A248FF" w:rsidRPr="003C68B4" w:rsidRDefault="00B036E3" w:rsidP="00B036E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0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Ahirete,</w:t>
      </w:r>
      <w:r w:rsidR="00F67AD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0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hesap gününe inanan bir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mümin toplum</w:t>
      </w:r>
      <w:r w:rsidR="00250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içerisinde birlik, beraberlik ve güven duygusuna zarar verecek söz, f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iil ve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davranışlardan hep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uzak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duracaktır</w:t>
      </w:r>
      <w:r w:rsidR="00250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Daima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yapıcı birleştirici</w:t>
      </w:r>
      <w:r w:rsidR="00250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bütünleştirici olacaktır.  </w:t>
      </w:r>
    </w:p>
    <w:p w:rsidR="00EB5485" w:rsidRPr="003C68B4" w:rsidRDefault="000626CD" w:rsidP="006E18CD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EB5485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Netice olarak hepimiz bir gün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öleceğimize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</w:t>
      </w:r>
      <w:r w:rsidR="00B03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D5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ölmeden önce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kendimizi hesaba çekelim. Noksanlarımızı giderip ahiret hayatına imanın gerektirdiği şekilde kendimize çeki düzen verelim. Allah</w:t>
      </w:r>
      <w:r w:rsidR="00B036E3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huzuruna hayırlı bir mümin, affa mazhar olmuş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itaatkâr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kul olarak çıkma çabasında olalım. Unutmayalım ki bu dünyada ne ekersek öbür dünyada onu biçeriz.</w:t>
      </w:r>
    </w:p>
    <w:p w:rsidR="000626CD" w:rsidRPr="003C68B4" w:rsidRDefault="00EB5485" w:rsidP="003C68B4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Hutbemizi, şu dualarla bitirelim. </w:t>
      </w:r>
      <w:r w:rsidR="00974618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Allah’ım bizlere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dünyada iyilik ver. Ahirette de iyilik ver ve bizi ateş azabından koru. </w:t>
      </w:r>
      <w:r w:rsidR="007B449E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Allah’ım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ebedi yaşayacağımız ah</w:t>
      </w:r>
      <w:r w:rsidR="00F67AD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ret hayatını bizim için hayırlı eyle. Hayatı her türlü iyiliği artırmamıza vesile eyle. Ölümü de her türlü kötülükten kurtuluşumuza vesile eyle</w:t>
      </w:r>
      <w:r w:rsidR="00F67ADF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407C6" w:rsidRPr="003C68B4" w:rsidRDefault="005407C6" w:rsidP="006E18CD">
      <w:pPr>
        <w:tabs>
          <w:tab w:val="left" w:pos="567"/>
        </w:tabs>
        <w:spacing w:after="120" w:line="240" w:lineRule="auto"/>
        <w:ind w:left="-4962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0626CD" w:rsidRPr="003C68B4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</w:p>
    <w:p w:rsidR="000626CD" w:rsidRPr="003C68B4" w:rsidRDefault="000626CD" w:rsidP="006E18CD">
      <w:pPr>
        <w:tabs>
          <w:tab w:val="left" w:pos="567"/>
        </w:tabs>
        <w:spacing w:after="120" w:line="240" w:lineRule="auto"/>
        <w:ind w:left="-4962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1326" w:rsidRPr="00F37465" w:rsidRDefault="007B449E" w:rsidP="006E18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A0132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</w:t>
      </w:r>
    </w:p>
    <w:sectPr w:rsidR="00A01326" w:rsidRPr="00F37465" w:rsidSect="00A248FF">
      <w:endnotePr>
        <w:numFmt w:val="decimal"/>
      </w:endnotePr>
      <w:pgSz w:w="11906" w:h="16838"/>
      <w:pgMar w:top="720" w:right="720" w:bottom="720" w:left="720" w:header="709" w:footer="709" w:gutter="0"/>
      <w:cols w:num="2" w:space="708" w:equalWidth="0">
        <w:col w:w="5220" w:space="367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A4" w:rsidRDefault="00FF7CA4" w:rsidP="00477FA9">
      <w:pPr>
        <w:spacing w:after="0" w:line="240" w:lineRule="auto"/>
      </w:pPr>
      <w:r>
        <w:separator/>
      </w:r>
    </w:p>
  </w:endnote>
  <w:endnote w:type="continuationSeparator" w:id="0">
    <w:p w:rsidR="00FF7CA4" w:rsidRDefault="00FF7CA4" w:rsidP="00477FA9">
      <w:pPr>
        <w:spacing w:after="0" w:line="240" w:lineRule="auto"/>
      </w:pPr>
      <w:r>
        <w:continuationSeparator/>
      </w:r>
    </w:p>
  </w:endnote>
  <w:endnote w:id="1">
    <w:p w:rsidR="007B449E" w:rsidRPr="007B449E" w:rsidRDefault="007B449E" w:rsidP="007B449E">
      <w:pPr>
        <w:pStyle w:val="SonNotMetni"/>
        <w:rPr>
          <w:i/>
          <w:iCs/>
        </w:rPr>
      </w:pPr>
      <w:r w:rsidRPr="007B449E">
        <w:rPr>
          <w:rStyle w:val="SonNotBavurusu"/>
          <w:i/>
          <w:iCs/>
        </w:rPr>
        <w:endnoteRef/>
      </w:r>
      <w:r w:rsidRPr="007B449E">
        <w:rPr>
          <w:i/>
          <w:iCs/>
        </w:rPr>
        <w:t xml:space="preserve">  Enbiya Süresi 47</w:t>
      </w:r>
    </w:p>
  </w:endnote>
  <w:endnote w:id="2">
    <w:p w:rsidR="007B449E" w:rsidRDefault="007B449E">
      <w:pPr>
        <w:pStyle w:val="SonNotMetni"/>
      </w:pPr>
      <w:r w:rsidRPr="007B449E">
        <w:rPr>
          <w:rStyle w:val="SonNotBavurusu"/>
          <w:i/>
          <w:iCs/>
        </w:rPr>
        <w:endnoteRef/>
      </w:r>
      <w:r w:rsidRPr="007B449E">
        <w:rPr>
          <w:i/>
          <w:iCs/>
        </w:rPr>
        <w:t xml:space="preserve"> Sünen-i </w:t>
      </w:r>
      <w:proofErr w:type="spellStart"/>
      <w:r w:rsidRPr="007B449E">
        <w:rPr>
          <w:i/>
          <w:iCs/>
        </w:rPr>
        <w:t>İbn</w:t>
      </w:r>
      <w:proofErr w:type="spellEnd"/>
      <w:r w:rsidRPr="007B449E">
        <w:rPr>
          <w:i/>
          <w:iCs/>
        </w:rPr>
        <w:t xml:space="preserve">-i </w:t>
      </w:r>
      <w:proofErr w:type="spellStart"/>
      <w:r w:rsidRPr="007B449E">
        <w:rPr>
          <w:i/>
          <w:iCs/>
        </w:rPr>
        <w:t>Mace</w:t>
      </w:r>
      <w:proofErr w:type="spellEnd"/>
      <w:r w:rsidRPr="007B449E">
        <w:rPr>
          <w:i/>
          <w:iCs/>
        </w:rPr>
        <w:t xml:space="preserve"> 4260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A4" w:rsidRDefault="00FF7CA4" w:rsidP="00477FA9">
      <w:pPr>
        <w:spacing w:after="0" w:line="240" w:lineRule="auto"/>
      </w:pPr>
      <w:r>
        <w:separator/>
      </w:r>
    </w:p>
  </w:footnote>
  <w:footnote w:type="continuationSeparator" w:id="0">
    <w:p w:rsidR="00FF7CA4" w:rsidRDefault="00FF7CA4" w:rsidP="0047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A4B89"/>
    <w:rsid w:val="00003FB5"/>
    <w:rsid w:val="000626CD"/>
    <w:rsid w:val="000C183B"/>
    <w:rsid w:val="00111697"/>
    <w:rsid w:val="00141EF9"/>
    <w:rsid w:val="0018765B"/>
    <w:rsid w:val="001A1D9F"/>
    <w:rsid w:val="001C3A8A"/>
    <w:rsid w:val="001C68D4"/>
    <w:rsid w:val="002506E3"/>
    <w:rsid w:val="0029362D"/>
    <w:rsid w:val="003C68B4"/>
    <w:rsid w:val="003C7E6D"/>
    <w:rsid w:val="004515DB"/>
    <w:rsid w:val="00477FA9"/>
    <w:rsid w:val="004E20F9"/>
    <w:rsid w:val="005246E9"/>
    <w:rsid w:val="005407C6"/>
    <w:rsid w:val="00551A64"/>
    <w:rsid w:val="00561C83"/>
    <w:rsid w:val="005F51C1"/>
    <w:rsid w:val="00611977"/>
    <w:rsid w:val="006250AF"/>
    <w:rsid w:val="006513FC"/>
    <w:rsid w:val="006C1B03"/>
    <w:rsid w:val="006E18CD"/>
    <w:rsid w:val="006E5818"/>
    <w:rsid w:val="007125A2"/>
    <w:rsid w:val="007625B5"/>
    <w:rsid w:val="007B449E"/>
    <w:rsid w:val="007D5B14"/>
    <w:rsid w:val="007E692D"/>
    <w:rsid w:val="00820699"/>
    <w:rsid w:val="008235E5"/>
    <w:rsid w:val="008662E8"/>
    <w:rsid w:val="00875A82"/>
    <w:rsid w:val="00933C6C"/>
    <w:rsid w:val="009439C7"/>
    <w:rsid w:val="00974618"/>
    <w:rsid w:val="009A4B89"/>
    <w:rsid w:val="00A01326"/>
    <w:rsid w:val="00A12F4F"/>
    <w:rsid w:val="00A248FF"/>
    <w:rsid w:val="00A712E3"/>
    <w:rsid w:val="00A84013"/>
    <w:rsid w:val="00AA176B"/>
    <w:rsid w:val="00AF7621"/>
    <w:rsid w:val="00B036E3"/>
    <w:rsid w:val="00B34561"/>
    <w:rsid w:val="00B60A64"/>
    <w:rsid w:val="00C65F80"/>
    <w:rsid w:val="00CA5F3D"/>
    <w:rsid w:val="00D159FA"/>
    <w:rsid w:val="00D168D4"/>
    <w:rsid w:val="00D9574D"/>
    <w:rsid w:val="00DA4005"/>
    <w:rsid w:val="00DF49A2"/>
    <w:rsid w:val="00E05E73"/>
    <w:rsid w:val="00E62669"/>
    <w:rsid w:val="00E723B7"/>
    <w:rsid w:val="00EB5485"/>
    <w:rsid w:val="00ED54C3"/>
    <w:rsid w:val="00F274B3"/>
    <w:rsid w:val="00F37465"/>
    <w:rsid w:val="00F633C5"/>
    <w:rsid w:val="00F67AD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D4D8"/>
  <w15:docId w15:val="{72496F9F-42D9-4662-AE21-07A5858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2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7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77FA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477FA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FA9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C3A8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C3A8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C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kış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0306-716F-414D-83E7-36BDD987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 Hizmetleri Müşavirliği Lefkoşa</cp:lastModifiedBy>
  <cp:revision>14</cp:revision>
  <cp:lastPrinted>2017-05-03T13:34:00Z</cp:lastPrinted>
  <dcterms:created xsi:type="dcterms:W3CDTF">2017-04-27T12:05:00Z</dcterms:created>
  <dcterms:modified xsi:type="dcterms:W3CDTF">2017-05-11T11:17:00Z</dcterms:modified>
</cp:coreProperties>
</file>